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="00F90C50">
        <w:rPr>
          <w:rFonts w:ascii="Times New Roman" w:hAnsi="Times New Roman" w:cs="Times New Roman"/>
          <w:sz w:val="32"/>
          <w:szCs w:val="32"/>
        </w:rPr>
        <w:t xml:space="preserve"> светильник </w:t>
      </w:r>
    </w:p>
    <w:p w:rsidR="00F90C50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F90C50" w:rsidRPr="00F90C50">
        <w:rPr>
          <w:rFonts w:ascii="Times New Roman" w:hAnsi="Times New Roman" w:cs="Times New Roman"/>
          <w:sz w:val="32"/>
          <w:szCs w:val="32"/>
        </w:rPr>
        <w:t>274022.900.000000</w:t>
      </w:r>
      <w:bookmarkStart w:id="0" w:name="_GoBack"/>
      <w:bookmarkEnd w:id="0"/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F90C50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F90C5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90C50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F90C50" w:rsidRPr="00F90C50" w:rsidRDefault="00F90C50" w:rsidP="00F90C50">
      <w:pPr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</w:pPr>
      <w:r w:rsidRPr="00F90C50"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  <w:t xml:space="preserve">Светильник </w:t>
      </w:r>
    </w:p>
    <w:p w:rsidR="00F90C50" w:rsidRPr="00F90C50" w:rsidRDefault="00F90C50" w:rsidP="00F90C50">
      <w:pPr>
        <w:rPr>
          <w:rFonts w:ascii="Times New Roman" w:hAnsi="Times New Roman" w:cs="Times New Roman"/>
          <w:color w:val="3B3B3B"/>
          <w:sz w:val="32"/>
          <w:szCs w:val="32"/>
        </w:rPr>
      </w:pPr>
    </w:p>
    <w:tbl>
      <w:tblPr>
        <w:tblW w:w="78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5"/>
        <w:gridCol w:w="3225"/>
      </w:tblGrid>
      <w:tr w:rsidR="00F90C50" w:rsidRPr="00F90C50" w:rsidTr="00F90C50">
        <w:trPr>
          <w:trHeight w:val="585"/>
        </w:trPr>
        <w:tc>
          <w:tcPr>
            <w:tcW w:w="4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 xml:space="preserve">Питающее напряжение, В / Диапазон частот, </w:t>
            </w:r>
            <w:proofErr w:type="gramStart"/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Гц</w:t>
            </w:r>
            <w:proofErr w:type="gramEnd"/>
          </w:p>
        </w:tc>
        <w:tc>
          <w:tcPr>
            <w:tcW w:w="32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176-264 / 50</w:t>
            </w:r>
          </w:p>
        </w:tc>
      </w:tr>
      <w:tr w:rsidR="00F90C50" w:rsidRPr="00F90C50" w:rsidTr="00F90C50">
        <w:trPr>
          <w:trHeight w:val="600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Степень защиты от воздействия окружающей среды, IP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30</w:t>
            </w:r>
          </w:p>
        </w:tc>
      </w:tr>
      <w:tr w:rsidR="00F90C50" w:rsidRPr="00F90C50" w:rsidTr="00F90C50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Цвет корпуса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Белый</w:t>
            </w:r>
          </w:p>
        </w:tc>
      </w:tr>
      <w:tr w:rsidR="00F90C50" w:rsidRPr="00F90C50" w:rsidTr="00F90C50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Габаритные размеры, ВШГ, мм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60х597х597</w:t>
            </w:r>
          </w:p>
        </w:tc>
      </w:tr>
      <w:tr w:rsidR="00F90C50" w:rsidRPr="00F90C50" w:rsidTr="00F90C50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 xml:space="preserve">Масса нетто, </w:t>
            </w:r>
            <w:proofErr w:type="gramStart"/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кг</w:t>
            </w:r>
            <w:proofErr w:type="gramEnd"/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3,1</w:t>
            </w:r>
          </w:p>
        </w:tc>
      </w:tr>
      <w:tr w:rsidR="00F90C50" w:rsidRPr="00F90C50" w:rsidTr="00F90C50">
        <w:trPr>
          <w:trHeight w:val="615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Габаритные размеры светильника в единичной упаковке, ВШГ, мм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70х615х630</w:t>
            </w:r>
          </w:p>
        </w:tc>
      </w:tr>
      <w:tr w:rsidR="00F90C50" w:rsidRPr="00F90C50" w:rsidTr="00F90C50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 xml:space="preserve">Масса светильника, брутто, </w:t>
            </w:r>
            <w:proofErr w:type="gramStart"/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кг</w:t>
            </w:r>
            <w:proofErr w:type="gramEnd"/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3,6</w:t>
            </w:r>
          </w:p>
        </w:tc>
      </w:tr>
      <w:tr w:rsidR="00F90C50" w:rsidRPr="00F90C50" w:rsidTr="00F90C50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 xml:space="preserve">Потребляемая мощность, </w:t>
            </w:r>
            <w:proofErr w:type="gramStart"/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Вт</w:t>
            </w:r>
            <w:proofErr w:type="gramEnd"/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41</w:t>
            </w:r>
          </w:p>
        </w:tc>
      </w:tr>
      <w:tr w:rsidR="00F90C50" w:rsidRPr="00F90C50" w:rsidTr="00F90C50">
        <w:trPr>
          <w:trHeight w:val="615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Световой поток (Цветовая температура 4700-6500К (Дневной))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3600+10%</w:t>
            </w:r>
          </w:p>
        </w:tc>
      </w:tr>
      <w:tr w:rsidR="00F90C50" w:rsidRPr="00F90C50" w:rsidTr="00F90C50">
        <w:trPr>
          <w:trHeight w:val="585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lastRenderedPageBreak/>
              <w:t>Световой поток (Цветовая температура 3500-4600К (Белый))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3400+10%</w:t>
            </w:r>
          </w:p>
        </w:tc>
      </w:tr>
      <w:tr w:rsidR="00F90C50" w:rsidRPr="00F90C50" w:rsidTr="00F90C50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 xml:space="preserve">Класс </w:t>
            </w:r>
            <w:proofErr w:type="spellStart"/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светораспределения</w:t>
            </w:r>
            <w:proofErr w:type="spellEnd"/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 xml:space="preserve"> по ГОСТ 17677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proofErr w:type="gramStart"/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П</w:t>
            </w:r>
            <w:proofErr w:type="gramEnd"/>
          </w:p>
        </w:tc>
      </w:tr>
      <w:tr w:rsidR="00F90C50" w:rsidRPr="00F90C50" w:rsidTr="00F90C50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Кривая силы света по ГОСТ 17677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Д</w:t>
            </w:r>
          </w:p>
        </w:tc>
      </w:tr>
      <w:tr w:rsidR="00F90C50" w:rsidRPr="00F90C50" w:rsidTr="00F90C50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 xml:space="preserve">Индекс цветопередачи, </w:t>
            </w:r>
            <w:proofErr w:type="spellStart"/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Ra</w:t>
            </w:r>
            <w:proofErr w:type="spellEnd"/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&gt;75</w:t>
            </w:r>
          </w:p>
        </w:tc>
      </w:tr>
      <w:tr w:rsidR="00F90C50" w:rsidRPr="00F90C50" w:rsidTr="00F90C50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 xml:space="preserve">Ресурс работы светильника, </w:t>
            </w:r>
            <w:proofErr w:type="gramStart"/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ч</w:t>
            </w:r>
            <w:proofErr w:type="gramEnd"/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50 000</w:t>
            </w:r>
          </w:p>
        </w:tc>
      </w:tr>
      <w:tr w:rsidR="00F90C50" w:rsidRPr="00F90C50" w:rsidTr="00F90C50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 xml:space="preserve">Сечение проводов, </w:t>
            </w:r>
            <w:proofErr w:type="gramStart"/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мм</w:t>
            </w:r>
            <w:proofErr w:type="gramEnd"/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²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3*0,75</w:t>
            </w:r>
          </w:p>
        </w:tc>
      </w:tr>
      <w:tr w:rsidR="00F90C50" w:rsidRPr="00F90C50" w:rsidTr="00F90C50">
        <w:trPr>
          <w:trHeight w:val="315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 xml:space="preserve">Диапазон рабочих температур, </w:t>
            </w:r>
            <w:proofErr w:type="spellStart"/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оС</w:t>
            </w:r>
            <w:proofErr w:type="spellEnd"/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noWrap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от +1 до +45</w:t>
            </w:r>
          </w:p>
        </w:tc>
      </w:tr>
      <w:tr w:rsidR="00F90C50" w:rsidRPr="00F90C50" w:rsidTr="00F90C50">
        <w:trPr>
          <w:trHeight w:val="600"/>
        </w:trPr>
        <w:tc>
          <w:tcPr>
            <w:tcW w:w="457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Тип вторичной оптики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90C50" w:rsidRPr="00F90C50" w:rsidRDefault="00F90C50">
            <w:pPr>
              <w:spacing w:after="288"/>
              <w:jc w:val="center"/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</w:pPr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 xml:space="preserve">Призматический или матовый </w:t>
            </w:r>
            <w:proofErr w:type="spellStart"/>
            <w:r w:rsidRPr="00F90C50">
              <w:rPr>
                <w:rFonts w:ascii="Times New Roman" w:hAnsi="Times New Roman" w:cs="Times New Roman"/>
                <w:color w:val="3B3B3B"/>
                <w:sz w:val="32"/>
                <w:szCs w:val="32"/>
                <w:lang w:eastAsia="ru-RU"/>
              </w:rPr>
              <w:t>рассеиватель</w:t>
            </w:r>
            <w:proofErr w:type="spellEnd"/>
          </w:p>
        </w:tc>
      </w:tr>
    </w:tbl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5445D1"/>
    <w:rsid w:val="006C4B71"/>
    <w:rsid w:val="00AA1A00"/>
    <w:rsid w:val="00D02C15"/>
    <w:rsid w:val="00E32053"/>
    <w:rsid w:val="00EF68B8"/>
    <w:rsid w:val="00F9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Nurpeissov Rinat</dc:creator>
  <cp:keywords/>
  <dc:description/>
  <cp:lastModifiedBy>Oraz Roman</cp:lastModifiedBy>
  <cp:revision>3</cp:revision>
  <dcterms:created xsi:type="dcterms:W3CDTF">2020-03-11T11:47:00Z</dcterms:created>
  <dcterms:modified xsi:type="dcterms:W3CDTF">2020-03-20T04:43:00Z</dcterms:modified>
</cp:coreProperties>
</file>